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AAE" w:rsidRDefault="00412AAE" w:rsidP="00FB57D1">
      <w:pPr>
        <w:spacing w:before="100" w:beforeAutospacing="1" w:after="100" w:afterAutospacing="1"/>
        <w:outlineLvl w:val="0"/>
        <w:rPr>
          <w:b/>
          <w:bCs/>
          <w:kern w:val="36"/>
          <w:sz w:val="28"/>
          <w:szCs w:val="28"/>
          <w:lang w:eastAsia="ru-RU"/>
        </w:rPr>
      </w:pPr>
      <w:r>
        <w:rPr>
          <w:b/>
          <w:bCs/>
          <w:noProof/>
          <w:kern w:val="36"/>
          <w:sz w:val="28"/>
          <w:szCs w:val="28"/>
          <w:lang w:eastAsia="ru-RU"/>
        </w:rPr>
        <w:drawing>
          <wp:inline distT="0" distB="0" distL="0" distR="0">
            <wp:extent cx="5940425" cy="2519449"/>
            <wp:effectExtent l="0" t="0" r="3175" b="0"/>
            <wp:docPr id="1" name="Рисунок 1" descr="C:\Users\dev\Desktop\na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v\Desktop\nar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2519449"/>
                    </a:xfrm>
                    <a:prstGeom prst="rect">
                      <a:avLst/>
                    </a:prstGeom>
                    <a:noFill/>
                    <a:ln>
                      <a:noFill/>
                    </a:ln>
                  </pic:spPr>
                </pic:pic>
              </a:graphicData>
            </a:graphic>
          </wp:inline>
        </w:drawing>
      </w:r>
    </w:p>
    <w:p w:rsidR="00412AAE" w:rsidRPr="00FB57D1" w:rsidRDefault="00412AAE" w:rsidP="00412AAE">
      <w:pPr>
        <w:spacing w:before="100" w:beforeAutospacing="1" w:after="100" w:afterAutospacing="1"/>
        <w:jc w:val="both"/>
        <w:rPr>
          <w:lang w:eastAsia="ru-RU"/>
        </w:rPr>
      </w:pPr>
      <w:r w:rsidRPr="00FB57D1">
        <w:rPr>
          <w:lang w:eastAsia="ru-RU"/>
        </w:rPr>
        <w:t xml:space="preserve">Наркотики – это опасные вещества, которые обладают </w:t>
      </w:r>
      <w:proofErr w:type="spellStart"/>
      <w:r w:rsidRPr="00FB57D1">
        <w:rPr>
          <w:lang w:eastAsia="ru-RU"/>
        </w:rPr>
        <w:t>психоактивным</w:t>
      </w:r>
      <w:proofErr w:type="spellEnd"/>
      <w:r w:rsidRPr="00FB57D1">
        <w:rPr>
          <w:lang w:eastAsia="ru-RU"/>
        </w:rPr>
        <w:t xml:space="preserve"> действием, вызывают в организме человека необратимые процессы, приводящие к возникновению психической и физической зависимости (наркомании).</w:t>
      </w:r>
    </w:p>
    <w:p w:rsidR="008B391A" w:rsidRDefault="00412AAE" w:rsidP="008B391A">
      <w:pPr>
        <w:pStyle w:val="a6"/>
        <w:jc w:val="both"/>
      </w:pPr>
      <w:r w:rsidRPr="00FB57D1">
        <w:t>По данным статистики с каждым годом число наркозависимых увеличивается, в первую очередь среди детей и молодых людей.</w:t>
      </w:r>
      <w:r w:rsidR="008B391A" w:rsidRPr="008B391A">
        <w:t xml:space="preserve"> </w:t>
      </w:r>
    </w:p>
    <w:p w:rsidR="008B391A" w:rsidRDefault="008B391A" w:rsidP="008B391A">
      <w:pPr>
        <w:pStyle w:val="a6"/>
        <w:jc w:val="both"/>
      </w:pPr>
      <w:r w:rsidRPr="00FB57D1">
        <w:t>Оборот некоторых наркотических средств в России запрещен, других – ограничен, то есть их применение допускается по назначению врача в медицинских целях, а также в ветеринарии, при использовании в научных и учебных целях, в экспертной и оперативно-розыскной деятельности.</w:t>
      </w:r>
      <w:r w:rsidRPr="008B391A">
        <w:t xml:space="preserve"> </w:t>
      </w:r>
    </w:p>
    <w:p w:rsidR="008B391A" w:rsidRDefault="008B391A" w:rsidP="008B391A">
      <w:pPr>
        <w:pStyle w:val="a6"/>
        <w:jc w:val="both"/>
      </w:pPr>
      <w:r>
        <w:t>Наркотические средства - вещества синтетического или естественного происхождения, препараты, растения, которые содержат вещества, которые оказывают воздействие на центральную нервную систему человека.</w:t>
      </w:r>
    </w:p>
    <w:p w:rsidR="008B391A" w:rsidRDefault="008B391A" w:rsidP="008B391A">
      <w:pPr>
        <w:pStyle w:val="a6"/>
        <w:jc w:val="both"/>
      </w:pPr>
      <w:r>
        <w:t>Психотропные вещества – это также вещества синтетического или естественного происхождения, препараты, природные материалы, оказывающие стимулирующее или депрессивное воздействие на центральную нервную систему человека.</w:t>
      </w:r>
    </w:p>
    <w:p w:rsidR="00412AAE" w:rsidRDefault="008B391A" w:rsidP="008B391A">
      <w:pPr>
        <w:pStyle w:val="a6"/>
        <w:jc w:val="both"/>
      </w:pPr>
      <w:r>
        <w:t>На сегодняшний день проблема потребления наркотических средств и психотропных веществ или их аналогов является масштабной проблемой в России. Противодействие незаконному обороту наркотических средств, психотропных веществ или их аналогов продолжает оставаться важной проблемой национальной безопасности.</w:t>
      </w:r>
    </w:p>
    <w:p w:rsidR="008B391A" w:rsidRDefault="008B391A" w:rsidP="008B391A">
      <w:pPr>
        <w:pStyle w:val="a6"/>
        <w:jc w:val="both"/>
      </w:pPr>
    </w:p>
    <w:p w:rsidR="008B391A" w:rsidRDefault="008B391A" w:rsidP="008B391A">
      <w:pPr>
        <w:pStyle w:val="a6"/>
        <w:jc w:val="both"/>
      </w:pPr>
    </w:p>
    <w:p w:rsidR="008B391A" w:rsidRDefault="008B391A" w:rsidP="008B391A">
      <w:pPr>
        <w:pStyle w:val="a6"/>
        <w:jc w:val="both"/>
      </w:pPr>
    </w:p>
    <w:p w:rsidR="0066766C" w:rsidRDefault="0066766C" w:rsidP="008B391A">
      <w:pPr>
        <w:pStyle w:val="a6"/>
        <w:jc w:val="both"/>
      </w:pPr>
    </w:p>
    <w:p w:rsidR="0066766C" w:rsidRDefault="0066766C" w:rsidP="008B391A">
      <w:pPr>
        <w:pStyle w:val="a6"/>
        <w:jc w:val="both"/>
      </w:pPr>
    </w:p>
    <w:p w:rsidR="008B391A" w:rsidRDefault="008B391A" w:rsidP="008B391A">
      <w:pPr>
        <w:pStyle w:val="a6"/>
        <w:jc w:val="both"/>
      </w:pPr>
    </w:p>
    <w:p w:rsidR="0066766C" w:rsidRDefault="0066766C" w:rsidP="008B391A">
      <w:pPr>
        <w:pStyle w:val="a6"/>
        <w:jc w:val="both"/>
      </w:pPr>
    </w:p>
    <w:p w:rsidR="0066766C" w:rsidRPr="00FB57D1" w:rsidRDefault="0066766C" w:rsidP="008B391A">
      <w:pPr>
        <w:pStyle w:val="a6"/>
        <w:jc w:val="both"/>
      </w:pPr>
    </w:p>
    <w:p w:rsidR="00FB57D1" w:rsidRPr="00FB57D1" w:rsidRDefault="0066766C" w:rsidP="00FB57D1">
      <w:pPr>
        <w:spacing w:before="100" w:beforeAutospacing="1" w:after="100" w:afterAutospacing="1"/>
        <w:outlineLvl w:val="0"/>
        <w:rPr>
          <w:b/>
          <w:bCs/>
          <w:kern w:val="36"/>
          <w:sz w:val="28"/>
          <w:szCs w:val="28"/>
          <w:lang w:eastAsia="ru-RU"/>
        </w:rPr>
      </w:pPr>
      <w:hyperlink r:id="rId5" w:history="1">
        <w:r w:rsidR="00FB57D1" w:rsidRPr="0041769D">
          <w:rPr>
            <w:b/>
            <w:bCs/>
            <w:kern w:val="36"/>
            <w:sz w:val="28"/>
            <w:szCs w:val="28"/>
            <w:lang w:eastAsia="ru-RU"/>
          </w:rPr>
          <w:t>Правовые последствия потребления наркотических средств и психотропных веществ</w:t>
        </w:r>
      </w:hyperlink>
      <w:r w:rsidR="00FB57D1" w:rsidRPr="00FB57D1">
        <w:rPr>
          <w:b/>
          <w:bCs/>
          <w:kern w:val="36"/>
          <w:sz w:val="28"/>
          <w:szCs w:val="28"/>
          <w:lang w:eastAsia="ru-RU"/>
        </w:rPr>
        <w:t xml:space="preserve"> </w:t>
      </w:r>
    </w:p>
    <w:p w:rsidR="00FB57D1" w:rsidRPr="00FB57D1" w:rsidRDefault="00FB57D1" w:rsidP="0041769D">
      <w:pPr>
        <w:jc w:val="both"/>
        <w:rPr>
          <w:lang w:eastAsia="ru-RU"/>
        </w:rPr>
      </w:pPr>
      <w:r w:rsidRPr="00FB57D1">
        <w:rPr>
          <w:lang w:eastAsia="ru-RU"/>
        </w:rPr>
        <w:t>Употребление наркотических средств влечет негативные последствия для здоровья человека, выражающиеся в нарушении мозговой активности, «разрушении» внутренних систем организма; юридические последствия в виде ограничения гражданина в правах, наступления уголовной и административной ответственности как за употребление, так и за распространение наркотических средств.</w:t>
      </w:r>
      <w:r w:rsidRPr="00FB57D1">
        <w:rPr>
          <w:lang w:eastAsia="ru-RU"/>
        </w:rPr>
        <w:br/>
        <w:t>Так, в соответствии со ст. 45 Федерального закона «О наркотических средствах и психотропных веществах» в целях защиты здоровья, нравственности, прав и законных интересов граждан, обеспечения обороны страны и безопасности государства в Российской Федерации устанавливаются ограничения на занятие отдельными видами профессиональной деятельности и деятельности, связанной с источником повышенной опасности, для больных наркоманией. Перечень таких видов деятельности утвержден Постановлением Правительства Российской Федерации от 18.05.2011 № 394.</w:t>
      </w:r>
    </w:p>
    <w:p w:rsidR="00FB57D1" w:rsidRPr="00FB57D1" w:rsidRDefault="00FB57D1" w:rsidP="00FB57D1">
      <w:pPr>
        <w:spacing w:before="100" w:beforeAutospacing="1" w:after="100" w:afterAutospacing="1"/>
        <w:jc w:val="both"/>
        <w:rPr>
          <w:lang w:eastAsia="ru-RU"/>
        </w:rPr>
      </w:pPr>
      <w:r w:rsidRPr="00FB57D1">
        <w:rPr>
          <w:lang w:eastAsia="ru-RU"/>
        </w:rPr>
        <w:t>Согласно ст. ст. 23.1, 28 Федерального закона «О безопасности дорожного движения» наркомания является противопоказанием к управлению транспортными средствами, и наличие данного заболевания является основанием для прекращения права управления.</w:t>
      </w:r>
    </w:p>
    <w:p w:rsidR="00FB57D1" w:rsidRPr="00FB57D1" w:rsidRDefault="00FB57D1" w:rsidP="00FB57D1">
      <w:pPr>
        <w:spacing w:before="100" w:beforeAutospacing="1" w:after="100" w:afterAutospacing="1"/>
        <w:jc w:val="both"/>
        <w:rPr>
          <w:lang w:eastAsia="ru-RU"/>
        </w:rPr>
      </w:pPr>
      <w:r w:rsidRPr="00FB57D1">
        <w:rPr>
          <w:lang w:eastAsia="ru-RU"/>
        </w:rPr>
        <w:t>Кроме того, в соответствии с п. 1 ст. 30 Гражданского кодекса Российской Федерации гражданин, который вследствие злоупотребления наркотическими средствами ставит свою семью в тяжелое материальное положение, может быть ограничен судом в дееспособности с установлением над ним попечительства.</w:t>
      </w:r>
    </w:p>
    <w:p w:rsidR="00FB57D1" w:rsidRPr="00FB57D1" w:rsidRDefault="00FB57D1" w:rsidP="00FB57D1">
      <w:pPr>
        <w:spacing w:before="100" w:beforeAutospacing="1" w:after="100" w:afterAutospacing="1"/>
        <w:jc w:val="both"/>
        <w:rPr>
          <w:lang w:eastAsia="ru-RU"/>
        </w:rPr>
      </w:pPr>
      <w:r w:rsidRPr="00FB57D1">
        <w:rPr>
          <w:lang w:eastAsia="ru-RU"/>
        </w:rPr>
        <w:t>Даже за однократное употребление наркотических средств или психотропных веществ без назначения врача, либо новых потенциально опасных психоактивных веществ наступает административная ответственность. Наказание — штраф в размере от четырех тысяч до пяти тысяч рублей или административный арест на срок до пятнадцати суток (ст. 6.9 КоАП РФ). Аналогичное наказание предусмотрено за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w:t>
      </w:r>
    </w:p>
    <w:p w:rsidR="00FB57D1" w:rsidRPr="00FB57D1" w:rsidRDefault="00FB57D1" w:rsidP="00FB57D1">
      <w:pPr>
        <w:spacing w:before="100" w:beforeAutospacing="1" w:after="100" w:afterAutospacing="1"/>
        <w:jc w:val="both"/>
        <w:rPr>
          <w:lang w:eastAsia="ru-RU"/>
        </w:rPr>
      </w:pPr>
      <w:r w:rsidRPr="00FB57D1">
        <w:rPr>
          <w:lang w:eastAsia="ru-RU"/>
        </w:rPr>
        <w:t>При этом, лицо, добровольно обратившееся в медицинскую организацию для лечения в связи с потреблением наркотических средств и психотропных веществ, освобождается от административной ответственности.</w:t>
      </w:r>
    </w:p>
    <w:p w:rsidR="00FB57D1" w:rsidRPr="00FB57D1" w:rsidRDefault="00FB57D1" w:rsidP="00FB57D1">
      <w:pPr>
        <w:spacing w:before="100" w:beforeAutospacing="1" w:after="100" w:afterAutospacing="1"/>
        <w:jc w:val="both"/>
        <w:rPr>
          <w:lang w:eastAsia="ru-RU"/>
        </w:rPr>
      </w:pPr>
      <w:r w:rsidRPr="00FB57D1">
        <w:rPr>
          <w:lang w:eastAsia="ru-RU"/>
        </w:rPr>
        <w:t>Уголовная ответственность наступает за незаконные приобретение, хранение, перевозку, изготовление, переработку без цели сбыта наркотических средств, психотропных веществ или их аналогов, а также растений, их содержащих, в значительном размере – до 3 лет лишения свободы. Те же деяния, совершенные в крупном размере, — до 10 лет лишения свободы, в особо крупном размере – до 15 лет лишения свободы (ст. 228 УК РФ). За незаконный сбыт наркотических средств и психотропных веществ (ст. 228.1 УК РФ) предусмотрено наказание вплоть до пожизненного лишения свободы.</w:t>
      </w:r>
    </w:p>
    <w:p w:rsidR="00FB57D1" w:rsidRPr="00FB57D1" w:rsidRDefault="00FB57D1" w:rsidP="00FB57D1">
      <w:pPr>
        <w:spacing w:before="100" w:beforeAutospacing="1" w:after="100" w:afterAutospacing="1"/>
        <w:jc w:val="both"/>
        <w:rPr>
          <w:lang w:eastAsia="ru-RU"/>
        </w:rPr>
      </w:pPr>
      <w:r w:rsidRPr="00FB57D1">
        <w:rPr>
          <w:lang w:eastAsia="ru-RU"/>
        </w:rPr>
        <w:t>Лицо, добровольно сдавшее наркотические средства, психотропные вещества или их аналоги, активно способствовавшее раскрытию или пресечению преступлений, связанных с незаконным оборотом указанных средств, освобождается от уголовной ответственности по ст. 228 УК РФ. Сдача наркотических средств при задержании и при производстве следственных действий добровольной не считается.</w:t>
      </w:r>
    </w:p>
    <w:p w:rsidR="00FB57D1" w:rsidRPr="00FB57D1" w:rsidRDefault="00FB57D1" w:rsidP="00FB57D1">
      <w:pPr>
        <w:spacing w:before="100" w:beforeAutospacing="1" w:after="100" w:afterAutospacing="1"/>
        <w:jc w:val="both"/>
        <w:rPr>
          <w:lang w:eastAsia="ru-RU"/>
        </w:rPr>
      </w:pPr>
      <w:r w:rsidRPr="00FB57D1">
        <w:rPr>
          <w:lang w:eastAsia="ru-RU"/>
        </w:rPr>
        <w:t xml:space="preserve">Помните, что попробовав наркотик, Вы рискуете потерять не только здоровье, но и свободу. Сообщить о преступлении или добровольно сдать наркотические средства Вы </w:t>
      </w:r>
      <w:proofErr w:type="gramStart"/>
      <w:r w:rsidRPr="00FB57D1">
        <w:rPr>
          <w:lang w:eastAsia="ru-RU"/>
        </w:rPr>
        <w:t>можете</w:t>
      </w:r>
      <w:proofErr w:type="gramEnd"/>
      <w:r w:rsidRPr="00FB57D1">
        <w:rPr>
          <w:lang w:eastAsia="ru-RU"/>
        </w:rPr>
        <w:t xml:space="preserve"> обратившись в полицию.</w:t>
      </w:r>
    </w:p>
    <w:p w:rsidR="0041769D" w:rsidRDefault="0041769D"/>
    <w:p w:rsidR="0041769D" w:rsidRPr="0041769D" w:rsidRDefault="0041769D" w:rsidP="0041769D">
      <w:pPr>
        <w:rPr>
          <w:b/>
          <w:sz w:val="28"/>
          <w:szCs w:val="28"/>
        </w:rPr>
      </w:pPr>
      <w:r w:rsidRPr="0041769D">
        <w:rPr>
          <w:b/>
          <w:sz w:val="28"/>
          <w:szCs w:val="28"/>
        </w:rPr>
        <w:t>Ответственность за незаконный оборот наркотиков и психотропных веществ</w:t>
      </w:r>
    </w:p>
    <w:p w:rsidR="0041769D" w:rsidRDefault="0041769D" w:rsidP="0041769D">
      <w:pPr>
        <w:pStyle w:val="a6"/>
        <w:jc w:val="both"/>
      </w:pPr>
      <w:r>
        <w:t xml:space="preserve">Постановлением Правительства Российской Федерации от 30.06.1998 № 681 утвержден Перечень наркотических средств, психотропных веществ и их </w:t>
      </w:r>
      <w:proofErr w:type="spellStart"/>
      <w:r>
        <w:t>прекурсоров</w:t>
      </w:r>
      <w:proofErr w:type="spellEnd"/>
      <w:r>
        <w:t>, подлежащих контролю в Российской Федерации.</w:t>
      </w:r>
    </w:p>
    <w:p w:rsidR="0041769D" w:rsidRDefault="0041769D" w:rsidP="0041769D">
      <w:pPr>
        <w:pStyle w:val="a6"/>
        <w:jc w:val="both"/>
      </w:pPr>
      <w:r>
        <w:t xml:space="preserve">Незаконный оборот наркотических средств, психотропных веществ и их </w:t>
      </w:r>
      <w:proofErr w:type="spellStart"/>
      <w:r>
        <w:t>прекурсоров</w:t>
      </w:r>
      <w:proofErr w:type="spellEnd"/>
      <w:r>
        <w:t xml:space="preserve"> - оборот наркотических средств, психотропных веществ и их </w:t>
      </w:r>
      <w:proofErr w:type="spellStart"/>
      <w:r>
        <w:t>прекурсоров</w:t>
      </w:r>
      <w:proofErr w:type="spellEnd"/>
      <w:r>
        <w:t>, осуществляемый в нарушение законодательства Российской Федерации.</w:t>
      </w:r>
    </w:p>
    <w:p w:rsidR="0041769D" w:rsidRDefault="0041769D" w:rsidP="0041769D">
      <w:pPr>
        <w:pStyle w:val="a6"/>
        <w:jc w:val="both"/>
      </w:pPr>
      <w:r>
        <w:t>Ответственность за незаконный оборот наркотических средств и психотропных веществ предусмотрена Кодексом Российской Федерации об административных правонарушениях (статьи 6.8, 6.9, 6.10) и главой 25 Уголовного кодекса Российской Федерации (статьи 228, 228.1, 228.2, 228.3, 228.4, 229, 229.1).</w:t>
      </w:r>
    </w:p>
    <w:p w:rsidR="0041769D" w:rsidRDefault="0041769D" w:rsidP="0041769D">
      <w:pPr>
        <w:pStyle w:val="a6"/>
        <w:jc w:val="both"/>
      </w:pPr>
      <w:r>
        <w:t>В качестве мер наказания минимальной является штраф, а максимальной пожизненное лишение свободы. Наказание за каждый конкретное правонарушение и преступление определяется с учетом как смягчающих, так и отягчающих обстоятельств.</w:t>
      </w:r>
    </w:p>
    <w:p w:rsidR="0041769D" w:rsidRDefault="0041769D" w:rsidP="0041769D">
      <w:pPr>
        <w:pStyle w:val="a6"/>
        <w:jc w:val="both"/>
      </w:pPr>
      <w:r>
        <w:t>Так, например, по ст. 228 УК РФ за незаконное приобретение, хранение, перевозку, изготовление, переработку без цели сбыта наркотических средств, психотропных веществ или их аналогов предусматривается наказание до 15 лет лишения свободы.</w:t>
      </w:r>
    </w:p>
    <w:p w:rsidR="0041769D" w:rsidRDefault="0041769D" w:rsidP="0041769D">
      <w:pPr>
        <w:pStyle w:val="a6"/>
        <w:jc w:val="both"/>
      </w:pPr>
      <w:r>
        <w:t>По ст. 228.1 УК РФ за незаконное производство, сбыт или пересылку наркотических средств, психотропных веществ или их аналогов предусматривается наказание до 20 лет лишения свободы или пожизненное лишение свободы.</w:t>
      </w:r>
    </w:p>
    <w:p w:rsidR="0041769D" w:rsidRDefault="0041769D" w:rsidP="0041769D">
      <w:pPr>
        <w:pStyle w:val="a6"/>
        <w:jc w:val="both"/>
      </w:pPr>
      <w:r>
        <w:t>К административной и уголовной ответственности за совершение правонарушений и преступлений может быть привлечено лицо, достигшее 16-летнего возраста.</w:t>
      </w:r>
    </w:p>
    <w:p w:rsidR="0041769D" w:rsidRDefault="0041769D" w:rsidP="0041769D">
      <w:pPr>
        <w:pStyle w:val="a6"/>
        <w:jc w:val="both"/>
      </w:pPr>
      <w:r>
        <w:t>Закон предусматривает возможность освобождение лица от уголовной ответственности за совершение ряда преступлений в сфере незаконного оборота наркотических средств (без цели сбыта: статьи 228, 228.3 УК РФ).</w:t>
      </w:r>
    </w:p>
    <w:p w:rsidR="0041769D" w:rsidRDefault="0041769D" w:rsidP="0041769D">
      <w:pPr>
        <w:pStyle w:val="a6"/>
        <w:jc w:val="both"/>
      </w:pPr>
      <w:r>
        <w:t>Лицо,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 содержащих наркотические средства или психотропные вещества, изобличению лиц, их совершивших, обнаружению имущества, добытого преступным путем, освобождается от уголовной ответственности за данное преступление.</w:t>
      </w:r>
    </w:p>
    <w:p w:rsidR="0041769D" w:rsidRDefault="0041769D" w:rsidP="0066766C">
      <w:pPr>
        <w:pStyle w:val="a6"/>
        <w:jc w:val="both"/>
      </w:pPr>
      <w:r>
        <w:t>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 веществ или их аналогов, таких растений либо их частей, содержащих наркотические средства или психотропные вещества.</w:t>
      </w:r>
      <w:bookmarkStart w:id="0" w:name="_GoBack"/>
      <w:bookmarkEnd w:id="0"/>
    </w:p>
    <w:sectPr w:rsidR="0041769D" w:rsidSect="0066766C">
      <w:pgSz w:w="11906" w:h="16838"/>
      <w:pgMar w:top="851"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41C"/>
    <w:rsid w:val="00111E0B"/>
    <w:rsid w:val="002F141C"/>
    <w:rsid w:val="00412AAE"/>
    <w:rsid w:val="0041769D"/>
    <w:rsid w:val="004D2C39"/>
    <w:rsid w:val="005D4746"/>
    <w:rsid w:val="0066766C"/>
    <w:rsid w:val="008B391A"/>
    <w:rsid w:val="00FB5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C899DE-8DAC-4565-8EAB-94A2A236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746"/>
    <w:rPr>
      <w:sz w:val="24"/>
      <w:szCs w:val="24"/>
    </w:rPr>
  </w:style>
  <w:style w:type="paragraph" w:styleId="1">
    <w:name w:val="heading 1"/>
    <w:basedOn w:val="a"/>
    <w:next w:val="a"/>
    <w:link w:val="10"/>
    <w:qFormat/>
    <w:rsid w:val="005D4746"/>
    <w:pPr>
      <w:keepNext/>
      <w:ind w:left="-360"/>
      <w:outlineLvl w:val="0"/>
    </w:pPr>
    <w:rPr>
      <w:b/>
      <w:bCs/>
      <w:sz w:val="20"/>
    </w:rPr>
  </w:style>
  <w:style w:type="paragraph" w:styleId="2">
    <w:name w:val="heading 2"/>
    <w:basedOn w:val="a"/>
    <w:next w:val="a"/>
    <w:link w:val="20"/>
    <w:qFormat/>
    <w:rsid w:val="005D4746"/>
    <w:pPr>
      <w:keepNext/>
      <w:spacing w:before="240" w:after="60"/>
      <w:outlineLvl w:val="1"/>
    </w:pPr>
    <w:rPr>
      <w:rFonts w:ascii="Arial" w:hAnsi="Arial" w:cs="Arial"/>
      <w:b/>
      <w:bCs/>
      <w:i/>
      <w:iCs/>
      <w:sz w:val="28"/>
      <w:szCs w:val="28"/>
    </w:rPr>
  </w:style>
  <w:style w:type="paragraph" w:styleId="3">
    <w:name w:val="heading 3"/>
    <w:basedOn w:val="a"/>
    <w:next w:val="a"/>
    <w:link w:val="30"/>
    <w:qFormat/>
    <w:rsid w:val="005D474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4746"/>
    <w:rPr>
      <w:b/>
      <w:bCs/>
      <w:szCs w:val="24"/>
    </w:rPr>
  </w:style>
  <w:style w:type="character" w:customStyle="1" w:styleId="20">
    <w:name w:val="Заголовок 2 Знак"/>
    <w:basedOn w:val="a0"/>
    <w:link w:val="2"/>
    <w:rsid w:val="005D4746"/>
    <w:rPr>
      <w:rFonts w:ascii="Arial" w:hAnsi="Arial" w:cs="Arial"/>
      <w:b/>
      <w:bCs/>
      <w:i/>
      <w:iCs/>
      <w:sz w:val="28"/>
      <w:szCs w:val="28"/>
    </w:rPr>
  </w:style>
  <w:style w:type="character" w:customStyle="1" w:styleId="30">
    <w:name w:val="Заголовок 3 Знак"/>
    <w:basedOn w:val="a0"/>
    <w:link w:val="3"/>
    <w:rsid w:val="005D4746"/>
    <w:rPr>
      <w:rFonts w:ascii="Arial" w:hAnsi="Arial" w:cs="Arial"/>
      <w:b/>
      <w:bCs/>
      <w:sz w:val="26"/>
      <w:szCs w:val="26"/>
    </w:rPr>
  </w:style>
  <w:style w:type="paragraph" w:styleId="a3">
    <w:name w:val="Title"/>
    <w:basedOn w:val="a"/>
    <w:link w:val="a4"/>
    <w:qFormat/>
    <w:rsid w:val="005D4746"/>
    <w:pPr>
      <w:jc w:val="center"/>
    </w:pPr>
    <w:rPr>
      <w:b/>
      <w:bCs/>
      <w:i/>
      <w:iCs/>
      <w:sz w:val="32"/>
    </w:rPr>
  </w:style>
  <w:style w:type="character" w:customStyle="1" w:styleId="a4">
    <w:name w:val="Название Знак"/>
    <w:basedOn w:val="a0"/>
    <w:link w:val="a3"/>
    <w:rsid w:val="005D4746"/>
    <w:rPr>
      <w:b/>
      <w:bCs/>
      <w:i/>
      <w:iCs/>
      <w:sz w:val="32"/>
      <w:szCs w:val="24"/>
    </w:rPr>
  </w:style>
  <w:style w:type="paragraph" w:styleId="a5">
    <w:name w:val="List Paragraph"/>
    <w:basedOn w:val="a"/>
    <w:uiPriority w:val="34"/>
    <w:qFormat/>
    <w:rsid w:val="005D4746"/>
    <w:pPr>
      <w:ind w:left="720"/>
      <w:contextualSpacing/>
    </w:pPr>
  </w:style>
  <w:style w:type="paragraph" w:styleId="a6">
    <w:name w:val="Normal (Web)"/>
    <w:basedOn w:val="a"/>
    <w:uiPriority w:val="99"/>
    <w:unhideWhenUsed/>
    <w:rsid w:val="0041769D"/>
    <w:pPr>
      <w:spacing w:before="100" w:beforeAutospacing="1" w:after="100" w:afterAutospacing="1"/>
    </w:pPr>
    <w:rPr>
      <w:lang w:eastAsia="ru-RU"/>
    </w:rPr>
  </w:style>
  <w:style w:type="paragraph" w:styleId="a7">
    <w:name w:val="Balloon Text"/>
    <w:basedOn w:val="a"/>
    <w:link w:val="a8"/>
    <w:uiPriority w:val="99"/>
    <w:semiHidden/>
    <w:unhideWhenUsed/>
    <w:rsid w:val="00412AAE"/>
    <w:rPr>
      <w:rFonts w:ascii="Tahoma" w:hAnsi="Tahoma" w:cs="Tahoma"/>
      <w:sz w:val="16"/>
      <w:szCs w:val="16"/>
    </w:rPr>
  </w:style>
  <w:style w:type="character" w:customStyle="1" w:styleId="a8">
    <w:name w:val="Текст выноски Знак"/>
    <w:basedOn w:val="a0"/>
    <w:link w:val="a7"/>
    <w:uiPriority w:val="99"/>
    <w:semiHidden/>
    <w:rsid w:val="00412A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082103">
      <w:bodyDiv w:val="1"/>
      <w:marLeft w:val="0"/>
      <w:marRight w:val="0"/>
      <w:marTop w:val="0"/>
      <w:marBottom w:val="0"/>
      <w:divBdr>
        <w:top w:val="none" w:sz="0" w:space="0" w:color="auto"/>
        <w:left w:val="none" w:sz="0" w:space="0" w:color="auto"/>
        <w:bottom w:val="none" w:sz="0" w:space="0" w:color="auto"/>
        <w:right w:val="none" w:sz="0" w:space="0" w:color="auto"/>
      </w:divBdr>
      <w:divsChild>
        <w:div w:id="159542110">
          <w:marLeft w:val="0"/>
          <w:marRight w:val="0"/>
          <w:marTop w:val="0"/>
          <w:marBottom w:val="0"/>
          <w:divBdr>
            <w:top w:val="none" w:sz="0" w:space="0" w:color="auto"/>
            <w:left w:val="none" w:sz="0" w:space="0" w:color="auto"/>
            <w:bottom w:val="none" w:sz="0" w:space="0" w:color="auto"/>
            <w:right w:val="none" w:sz="0" w:space="0" w:color="auto"/>
          </w:divBdr>
        </w:div>
        <w:div w:id="1617327473">
          <w:marLeft w:val="0"/>
          <w:marRight w:val="0"/>
          <w:marTop w:val="0"/>
          <w:marBottom w:val="0"/>
          <w:divBdr>
            <w:top w:val="none" w:sz="0" w:space="0" w:color="auto"/>
            <w:left w:val="none" w:sz="0" w:space="0" w:color="auto"/>
            <w:bottom w:val="none" w:sz="0" w:space="0" w:color="auto"/>
            <w:right w:val="none" w:sz="0" w:space="0" w:color="auto"/>
          </w:divBdr>
          <w:divsChild>
            <w:div w:id="1900751784">
              <w:marLeft w:val="0"/>
              <w:marRight w:val="0"/>
              <w:marTop w:val="0"/>
              <w:marBottom w:val="0"/>
              <w:divBdr>
                <w:top w:val="none" w:sz="0" w:space="0" w:color="auto"/>
                <w:left w:val="none" w:sz="0" w:space="0" w:color="auto"/>
                <w:bottom w:val="none" w:sz="0" w:space="0" w:color="auto"/>
                <w:right w:val="none" w:sz="0" w:space="0" w:color="auto"/>
              </w:divBdr>
              <w:divsChild>
                <w:div w:id="42280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596140">
      <w:bodyDiv w:val="1"/>
      <w:marLeft w:val="0"/>
      <w:marRight w:val="0"/>
      <w:marTop w:val="0"/>
      <w:marBottom w:val="0"/>
      <w:divBdr>
        <w:top w:val="none" w:sz="0" w:space="0" w:color="auto"/>
        <w:left w:val="none" w:sz="0" w:space="0" w:color="auto"/>
        <w:bottom w:val="none" w:sz="0" w:space="0" w:color="auto"/>
        <w:right w:val="none" w:sz="0" w:space="0" w:color="auto"/>
      </w:divBdr>
      <w:divsChild>
        <w:div w:id="1028798116">
          <w:marLeft w:val="0"/>
          <w:marRight w:val="0"/>
          <w:marTop w:val="0"/>
          <w:marBottom w:val="0"/>
          <w:divBdr>
            <w:top w:val="none" w:sz="0" w:space="0" w:color="auto"/>
            <w:left w:val="none" w:sz="0" w:space="0" w:color="auto"/>
            <w:bottom w:val="none" w:sz="0" w:space="0" w:color="auto"/>
            <w:right w:val="none" w:sz="0" w:space="0" w:color="auto"/>
          </w:divBdr>
          <w:divsChild>
            <w:div w:id="101646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766776">
      <w:bodyDiv w:val="1"/>
      <w:marLeft w:val="0"/>
      <w:marRight w:val="0"/>
      <w:marTop w:val="0"/>
      <w:marBottom w:val="0"/>
      <w:divBdr>
        <w:top w:val="none" w:sz="0" w:space="0" w:color="auto"/>
        <w:left w:val="none" w:sz="0" w:space="0" w:color="auto"/>
        <w:bottom w:val="none" w:sz="0" w:space="0" w:color="auto"/>
        <w:right w:val="none" w:sz="0" w:space="0" w:color="auto"/>
      </w:divBdr>
      <w:divsChild>
        <w:div w:id="1851479427">
          <w:marLeft w:val="0"/>
          <w:marRight w:val="0"/>
          <w:marTop w:val="0"/>
          <w:marBottom w:val="0"/>
          <w:divBdr>
            <w:top w:val="none" w:sz="0" w:space="0" w:color="auto"/>
            <w:left w:val="none" w:sz="0" w:space="0" w:color="auto"/>
            <w:bottom w:val="none" w:sz="0" w:space="0" w:color="auto"/>
            <w:right w:val="none" w:sz="0" w:space="0" w:color="auto"/>
          </w:divBdr>
        </w:div>
        <w:div w:id="546333615">
          <w:marLeft w:val="0"/>
          <w:marRight w:val="0"/>
          <w:marTop w:val="0"/>
          <w:marBottom w:val="0"/>
          <w:divBdr>
            <w:top w:val="none" w:sz="0" w:space="0" w:color="auto"/>
            <w:left w:val="none" w:sz="0" w:space="0" w:color="auto"/>
            <w:bottom w:val="none" w:sz="0" w:space="0" w:color="auto"/>
            <w:right w:val="none" w:sz="0" w:space="0" w:color="auto"/>
          </w:divBdr>
          <w:divsChild>
            <w:div w:id="2003312633">
              <w:marLeft w:val="0"/>
              <w:marRight w:val="0"/>
              <w:marTop w:val="0"/>
              <w:marBottom w:val="0"/>
              <w:divBdr>
                <w:top w:val="none" w:sz="0" w:space="0" w:color="auto"/>
                <w:left w:val="none" w:sz="0" w:space="0" w:color="auto"/>
                <w:bottom w:val="none" w:sz="0" w:space="0" w:color="auto"/>
                <w:right w:val="none" w:sz="0" w:space="0" w:color="auto"/>
              </w:divBdr>
              <w:divsChild>
                <w:div w:id="6238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mrevda.ru/prokuratura-raz-yasnyaet/4418-pravovye-posledstviya-potrebleniya-narkoticheskikh-sredstv-i-psikhotropnykh-veshchestv.html"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1204</Words>
  <Characters>6868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Демина Екатерина Викторовна</dc:creator>
  <cp:keywords/>
  <dc:description/>
  <cp:lastModifiedBy>ND</cp:lastModifiedBy>
  <cp:revision>6</cp:revision>
  <dcterms:created xsi:type="dcterms:W3CDTF">2022-10-25T08:36:00Z</dcterms:created>
  <dcterms:modified xsi:type="dcterms:W3CDTF">2025-03-11T09:00:00Z</dcterms:modified>
</cp:coreProperties>
</file>